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rPr>
          <w:color w:val="333333"/>
          <w:sz w:val="15"/>
          <w:szCs w:val="15"/>
        </w:rPr>
      </w:pPr>
      <w:r w:rsidDel="00000000" w:rsidR="00000000" w:rsidRPr="00000000">
        <w:rPr>
          <w:color w:val="333333"/>
          <w:sz w:val="15"/>
          <w:szCs w:val="15"/>
          <w:rtl w:val="0"/>
        </w:rPr>
        <w:t xml:space="preserve">Free checklist from Deepsel · usedeepsel.com/hvac-tune-up-checklist · Version: September 2026 · Tasks follow ANSI/ACCA 4 QM. Target ranges are field rules of thumb; the data plate and the manufacturer's instructions win when they differ.</w:t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40" w:line="240" w:lineRule="auto"/>
        <w:rPr>
          <w:sz w:val="16"/>
          <w:szCs w:val="16"/>
        </w:rPr>
      </w:pPr>
      <w:r w:rsidDel="00000000" w:rsidR="00000000" w:rsidRPr="00000000">
        <w:rPr>
          <w:sz w:val="30"/>
          <w:szCs w:val="30"/>
          <w:rtl w:val="0"/>
        </w:rPr>
        <w:t xml:space="preserve">HVAC Tune-Up Checklist and Report Card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684.8"/>
        <w:gridCol w:w="2995.2"/>
        <w:gridCol w:w="1684.8"/>
        <w:gridCol w:w="2995.2"/>
        <w:tblGridChange w:id="0">
          <w:tblGrid>
            <w:gridCol w:w="1684.8"/>
            <w:gridCol w:w="2995.2"/>
            <w:gridCol w:w="1684.8"/>
            <w:gridCol w:w="2995.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Customer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[Name] · [Phone]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[Date]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Service address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[Street, City, State ZIP]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Technician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[Name]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Visit type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Cooling tune-up (spring)   ☐ Heating tune-up (fall)   ☐ Both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Agreement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Member, plan: [Tier]   ☐ Non-member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Outdoor unit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[Make] · [Model] · [Serial]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Refrigerant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R-410A ☐ R-32 ☐ R-454B ☐ R-22 ☐ Other: [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Indoor unit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Gas furnace ☐ Air handler ☐ Heat pump · [Make] · [Model] · [Serial]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Filter size(s)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[e.g. 20x25x1]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Thermostat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[Make / model] · Batteries: ☐ Replaced ☐ Not needed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Time on site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Arrived [ : ] · Left [ : ]</w:t>
            </w:r>
          </w:p>
        </w:tc>
      </w:tr>
    </w:tbl>
    <w:p w:rsidR="00000000" w:rsidDel="00000000" w:rsidP="00000000" w:rsidRDefault="00000000" w:rsidRPr="00000000" w14:paraId="0000001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0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The 21 points, by visit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5"/>
          <w:szCs w:val="15"/>
          <w:rtl w:val="0"/>
        </w:rPr>
        <w:t xml:space="preserve">Result: </w:t>
      </w:r>
      <w:r w:rsidDel="00000000" w:rsidR="00000000" w:rsidRPr="00000000">
        <w:rPr>
          <w:b w:val="1"/>
          <w:bCs w:val="1"/>
          <w:color w:val="333333"/>
          <w:sz w:val="15"/>
          <w:szCs w:val="15"/>
          <w:rtl w:val="0"/>
        </w:rPr>
        <w:t xml:space="preserve">OK</w:t>
      </w:r>
      <w:r w:rsidDel="00000000" w:rsidR="00000000" w:rsidRPr="00000000">
        <w:rPr>
          <w:color w:val="333333"/>
          <w:sz w:val="15"/>
          <w:szCs w:val="15"/>
          <w:rtl w:val="0"/>
        </w:rPr>
        <w:t xml:space="preserve"> = inspected, within spec or clean. </w:t>
      </w:r>
      <w:r w:rsidDel="00000000" w:rsidR="00000000" w:rsidRPr="00000000">
        <w:rPr>
          <w:b w:val="1"/>
          <w:bCs w:val="1"/>
          <w:color w:val="333333"/>
          <w:sz w:val="15"/>
          <w:szCs w:val="15"/>
          <w:rtl w:val="0"/>
        </w:rPr>
        <w:t xml:space="preserve">Attn</w:t>
      </w:r>
      <w:r w:rsidDel="00000000" w:rsidR="00000000" w:rsidRPr="00000000">
        <w:rPr>
          <w:color w:val="333333"/>
          <w:sz w:val="15"/>
          <w:szCs w:val="15"/>
          <w:rtl w:val="0"/>
        </w:rPr>
        <w:t xml:space="preserve"> = out of spec, dirty, or a recommendation on page 2. </w:t>
      </w:r>
      <w:r w:rsidDel="00000000" w:rsidR="00000000" w:rsidRPr="00000000">
        <w:rPr>
          <w:b w:val="1"/>
          <w:bCs w:val="1"/>
          <w:color w:val="333333"/>
          <w:sz w:val="15"/>
          <w:szCs w:val="15"/>
          <w:rtl w:val="0"/>
        </w:rPr>
        <w:t xml:space="preserve">N/A</w:t>
      </w:r>
      <w:r w:rsidDel="00000000" w:rsidR="00000000" w:rsidRPr="00000000">
        <w:rPr>
          <w:color w:val="333333"/>
          <w:sz w:val="15"/>
          <w:szCs w:val="15"/>
          <w:rtl w:val="0"/>
        </w:rPr>
        <w:t xml:space="preserve"> = not on this system. A point only counts when it was done; leave the box empty rather than ticking it.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356.8"/>
        <w:gridCol w:w="1123.1999999999998"/>
        <w:gridCol w:w="3356.8"/>
        <w:gridCol w:w="1123.1999999999998"/>
        <w:tblGridChange w:id="0">
          <w:tblGrid>
            <w:gridCol w:w="400"/>
            <w:gridCol w:w="3356.8"/>
            <w:gridCol w:w="1123.1999999999998"/>
            <w:gridCol w:w="3356.8"/>
            <w:gridCol w:w="1123.199999999999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#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Cooling visit (spring)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OK / Attn / N/A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Heating visit (fall), gas furnace or heat pump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OK / Attn / N/A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Thermostat: operation, calibration, level, batteries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Thermostat: operation, calibration, heat call, batteries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Air filter: inspect, replace, record size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Air filter: inspect, replace, record size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Indoor (evaporator) coil: inspect fins, clean if fouled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Cabinet, clearances, combustibles near vent or furnace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Condensate drain, pan, trap: flush, treat, test float switch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Blower wheel cleanliness; blower motor amps vs nameplate FLA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Blower wheel cleanliness; blower motor amps vs nameplate FLA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Total external static pressure vs rated (typically 0.5" WC or less)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Total external static pressure vs rated (typically 0.5" WC or less)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Temperature rise across heat exchanger, inside nameplate range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Temperature split, return to supply (about 16 to 22°F, humidity dependent)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Heat exchanger: visual or camera inspection for cracks, rust, flame disturbance at blower start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Refrigerant charge check: line temps, superheat (fixed orifice) or subcooling (TXV, about 8 to 14°F)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Burners: inspect, clean, flame pattern steady and blue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Refrigerant lines: insulation intact, no oil stains at joints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Igniter: hot surface igniter cracks and ohms, or spark gap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Outdoor (condenser) coil: wash, straighten fins, clear debris from base pan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Flame sensor: clean, microamps recorded (1 to 10 µA, best 2 to 6)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Condenser fan motor: amps vs FLA, blade balance, shaft endplay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Inducer motor: amps, bearing noise, pressure switch hose and port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Compressor amps vs nameplate RLA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Gas pressure: inlet and manifold vs data plate (NG about 3.5" WC, LP about 10 to 11" WC)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Run capacitor(s): microfarads under load vs rating, within 6%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Combustion analysis: CO air-free under 100 ppm target; 400 ppm or more, shut down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Contactor: pitting, burned contacts, coil, voltage drop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Venting: slope, support, termination, rust, condensate, blockage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Electrical connections: tightened, no heat discoloration, wire size matches load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Combustion air supply correct for the appliance and the space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Disconnect and fuse or breaker: correct size, not bypassed, case intact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Safeties tested: high limit, rollout switches, pressure switch, door switch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Line voltage measured vs nameplate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Condensate trap and drain (condensing furnaces); outdoor drain ports (heat pumps)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Control board and low voltage: 24 V present, no hot spots or burn marks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Electrical: connections, disconnect, grounding, line voltage vs nameplate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Cabinet, panels, clearance, pad level, unit free of debris and nests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Control board and low voltage: 24 V present, no burn marks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Visible ductwork: disconnected runs, leaks, crushed flex, missing insulation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Heat pumps: reversing valve, defrost cycle, auxiliary heat strips and amps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Final run test: full cooling cycle, disconnect back in, readings explained to customer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Final run test: full heat call, ignition sequence, blower delays, ambient CO check, readings explained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☐ ☐</w:t>
            </w:r>
          </w:p>
        </w:tc>
      </w:tr>
    </w:tbl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rPr>
          <w:color w:val="333333"/>
          <w:sz w:val="15"/>
          <w:szCs w:val="15"/>
        </w:rPr>
      </w:pPr>
      <w:r w:rsidDel="00000000" w:rsidR="00000000" w:rsidRPr="00000000">
        <w:rPr>
          <w:color w:val="333333"/>
          <w:sz w:val="15"/>
          <w:szCs w:val="15"/>
          <w:rtl w:val="0"/>
        </w:rPr>
        <w:t xml:space="preserve">Refrigerant is added only by an EPA Section 608 certified tech, and only after the leak is found. Record ounces and the leak-search result on page 2.</w:t>
      </w:r>
    </w:p>
    <w:p w:rsidR="00000000" w:rsidDel="00000000" w:rsidP="00000000" w:rsidRDefault="00000000" w:rsidRPr="00000000" w14:paraId="0000008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00" w:line="240" w:lineRule="auto"/>
        <w:rPr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0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Readings, before and after</w:t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5"/>
          <w:szCs w:val="15"/>
          <w:rtl w:val="0"/>
        </w:rPr>
        <w:t xml:space="preserve">Fill in every reading you took. A blank cell means the point was skipped, and that is fine to say. "After" only where you cleaned, adjusted or replaced something.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901.6000000000004"/>
        <w:gridCol w:w="3463.2"/>
        <w:gridCol w:w="1497.6"/>
        <w:gridCol w:w="1497.6"/>
        <w:tblGridChange w:id="0">
          <w:tblGrid>
            <w:gridCol w:w="2901.6000000000004"/>
            <w:gridCol w:w="3463.2"/>
            <w:gridCol w:w="1497.6"/>
            <w:gridCol w:w="1497.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Cooling reading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Before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After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Outdoor / return air DB and WB, 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Record conditions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Supply air dry bulb, 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Record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Temperature split, 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About 16 to 22; lower when the air is humid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Total external static pressure, " WC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Rated on data plate; 0.5 or less is typical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Suction line temperature / pressure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Record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Liquid line temperature / pressure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Record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Superheat or subcooling, 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Chart or data plate value; 8 to 14 if none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Compressor amps / nameplate RLA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Under RLA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Condenser fan amps / nameplate FLA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Under FLA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Blower motor amps / nameplate FLA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Under FLA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Capacitor(s): rated µF / measured µF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Within 6% of rating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Line voltage, V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Nameplate range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Refrigerant added, oz (type)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Zero unless a leak was found and reported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901.6000000000004"/>
        <w:gridCol w:w="3463.2"/>
        <w:gridCol w:w="1497.6"/>
        <w:gridCol w:w="1497.6"/>
        <w:tblGridChange w:id="0">
          <w:tblGrid>
            <w:gridCol w:w="2901.6000000000004"/>
            <w:gridCol w:w="3463.2"/>
            <w:gridCol w:w="1497.6"/>
            <w:gridCol w:w="1497.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Heating reading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Before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After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Return / supply air temperature, 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Supply read out of sight of the heat exchanger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Temperature rise, 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Nameplate range, e.g. 45 to 75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Total external static pressure, " WC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Rated on data plate; 0.5 or less is typical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Inlet / manifold gas pressure, " WC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Data plate; NG about 3.5, LP 10 to 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Flame sensor, µA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 to 10, best 2 to 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Flue CO air-free, ppm (and O2 %)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Under 100 and stable; 400 or more, shut down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Inducer motor amps / nameplate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Under nameplate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Blower motor amps / nameplate FLA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Under FLA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Ambient CO in living space, ppm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0 · CO alarm present ☐ Yes ☐ No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F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0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Condition grades</w:t>
      </w:r>
    </w:p>
    <w:p w:rsidR="00000000" w:rsidDel="00000000" w:rsidP="00000000" w:rsidRDefault="00000000" w:rsidRPr="00000000" w14:paraId="000000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5"/>
          <w:szCs w:val="15"/>
          <w:rtl w:val="0"/>
        </w:rPr>
        <w:t xml:space="preserve">A = within spec, no action. B = working, watch it, likely a recommendation next year. C = out of spec or unsafe, recommendation below. Grade what you measured.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059.2"/>
        <w:gridCol w:w="1123.1999999999998"/>
        <w:gridCol w:w="1497.6"/>
        <w:gridCol w:w="2059.2"/>
        <w:gridCol w:w="1123.1999999999998"/>
        <w:gridCol w:w="1497.6"/>
        <w:tblGridChange w:id="0">
          <w:tblGrid>
            <w:gridCol w:w="2059.2"/>
            <w:gridCol w:w="1123.1999999999998"/>
            <w:gridCol w:w="1497.6"/>
            <w:gridCol w:w="2059.2"/>
            <w:gridCol w:w="1123.1999999999998"/>
            <w:gridCol w:w="1497.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Component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Grade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Note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Component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Grade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Note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Compressor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Heat exchanger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Condenser fan motor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Burners and igniter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Blower motor and wheel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Flame sensor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Capacitor(s)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Inducer motor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Contactor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Venting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Indoor coil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Gas piping and pressure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Outdoor coil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Safeties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Condensate drain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Ductwork (visible)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Refrigerant circuit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Thermostat and controls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☐A ☐B ☐C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2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0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Recommendations</w:t>
      </w:r>
    </w:p>
    <w:p w:rsidR="00000000" w:rsidDel="00000000" w:rsidP="00000000" w:rsidRDefault="00000000" w:rsidRPr="00000000" w14:paraId="000001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5"/>
          <w:szCs w:val="15"/>
          <w:rtl w:val="0"/>
        </w:rPr>
        <w:t xml:space="preserve">Every recommendation needs the reading that caused it. "Capacitor 40.1 µF on a 45 µF rating (11% low)" is a recommendation; "capacitor weak" is a guess. Photos attached: ☐ heat exchanger ☐ coils ☐ nameplates.</w:t>
      </w:r>
      <w:r w:rsidDel="00000000" w:rsidR="00000000" w:rsidRPr="00000000">
        <w:rPr>
          <w:rtl w:val="0"/>
        </w:rPr>
      </w:r>
    </w:p>
    <w:tbl>
      <w:tblPr>
        <w:tblStyle w:val="Table6"/>
        <w:tblW w:w="9359.999999999998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059.2"/>
        <w:gridCol w:w="2901.5999999999995"/>
        <w:gridCol w:w="1123.1999999999998"/>
        <w:gridCol w:w="1123.1999999999998"/>
        <w:gridCol w:w="2152.8"/>
        <w:tblGridChange w:id="0">
          <w:tblGrid>
            <w:gridCol w:w="2059.2"/>
            <w:gridCol w:w="2901.5999999999995"/>
            <w:gridCol w:w="1123.1999999999998"/>
            <w:gridCol w:w="1123.1999999999998"/>
            <w:gridCol w:w="2152.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vs spec (why)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Standard price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Member price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Decision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Approved ☐ Declined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Approved ☐ Declined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Approved ☐ Declined</w:t>
            </w:r>
          </w:p>
        </w:tc>
      </w:tr>
    </w:tbl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059.2"/>
        <w:gridCol w:w="7300.8"/>
        <w:tblGridChange w:id="0">
          <w:tblGrid>
            <w:gridCol w:w="2059.2"/>
            <w:gridCol w:w="7300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Status at departure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Running normally   ☐ Shut down for safety, customer told in writing   ☐ Disconnect reinstalled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Next visit due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[Season, month] · Visit [1 / 2] of [2] under the agreement year ending [Date]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Technician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[Signature] · [Printed name] · [Date]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Customer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0.0" w:type="dxa"/>
              <w:left w:w="60.0" w:type="dxa"/>
              <w:bottom w:w="2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 received a copy. Attn items and C grades were explained to me, with prices. [Signature] · [Date]</w:t>
            </w:r>
          </w:p>
        </w:tc>
      </w:tr>
    </w:tbl>
    <w:p w:rsidR="00000000" w:rsidDel="00000000" w:rsidP="00000000" w:rsidRDefault="00000000" w:rsidRPr="00000000" w14:paraId="000001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rPr>
          <w:color w:val="333333"/>
          <w:sz w:val="15"/>
          <w:szCs w:val="15"/>
        </w:rPr>
      </w:pPr>
      <w:r w:rsidDel="00000000" w:rsidR="00000000" w:rsidRPr="00000000">
        <w:rPr>
          <w:color w:val="333333"/>
          <w:sz w:val="15"/>
          <w:szCs w:val="15"/>
          <w:rtl w:val="0"/>
        </w:rPr>
        <w:t xml:space="preserve">One copy to the customer, one on file per unit; compare next year's readings against this sheet, the trend is the diagnosis. Not a substitute for the manufacturer's instructions, local code or safety training. Free from Deepsel, usedeepsel.com.</w:t>
      </w:r>
    </w:p>
    <w:sectPr>
      <w:pgSz w:h="15840" w:w="12240" w:orient="portrait"/>
      <w:pgMar w:bottom="560" w:top="560" w:left="560" w:right="56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311.9999885559082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80" w:lineRule="auto"/>
    </w:pPr>
    <w:rPr>
      <w:b w:val="1"/>
      <w:bCs w:val="1"/>
      <w:i w:val="0"/>
      <w:iCs w:val="0"/>
      <w:sz w:val="34"/>
      <w:szCs w:val="3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00" w:lineRule="auto"/>
    </w:pPr>
    <w:rPr>
      <w:b w:val="1"/>
      <w:bCs w:val="1"/>
      <w:i w:val="0"/>
      <w:iCs w:val="0"/>
      <w:sz w:val="24"/>
      <w:szCs w:val="24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160" w:lineRule="auto"/>
    </w:pPr>
    <w:rPr>
      <w:b w:val="1"/>
      <w:bCs w:val="1"/>
      <w:i w:val="0"/>
      <w:iCs w:val="0"/>
      <w:sz w:val="20"/>
      <w:szCs w:val="20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