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Free checklist from Deepsel · usedeepsel.com/hvac-maintenance-checklist · Version: September 2026 · Built from ANSI/ACCA Standard 4, Maintenance of Residential HVAC Systems. The manufacturer's service instructions govern where they differ. Refrigerant work requires EPA Section 608 certification.</w:t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HVAC Maintenance Checklist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/>
      </w:pPr>
      <w:r w:rsidDel="00000000" w:rsidR="00000000" w:rsidRPr="00000000">
        <w:rPr>
          <w:rtl w:val="0"/>
        </w:rPr>
        <w:t xml:space="preserve">Residential split system: air conditioner or heat pump with a gas furnace or air handler. Part A is done on every visit, Part B on the spring (cooling) visit, Part C on the fall (heating) visit. Mark each line OK, Attn (works, but note it) or Fail (needs repair). Write the reading wherever a blank is printed.</w:t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684.8"/>
        <w:gridCol w:w="2995.2"/>
        <w:gridCol w:w="1684.8"/>
        <w:gridCol w:w="2995.2"/>
        <w:tblGridChange w:id="0">
          <w:tblGrid>
            <w:gridCol w:w="1684.8"/>
            <w:gridCol w:w="2995.2"/>
            <w:gridCol w:w="1684.8"/>
            <w:gridCol w:w="2995.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[Name] · [Phone] · [Email]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Service address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[Street, City, State ZIP]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Date · time in/out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[Date] · [In] to [Out]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Technician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[Name]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Visit type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Spring / cooling ☐ Fall / heating ☐ Both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Agreement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Member, plan [Tier], visit [1] of [2], plan year [Year] ☐ Non-member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Outdoor temp (shade)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[°F]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Indoor return air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[°F] dry bulb · [°F] wet bulb</w:t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Equipment (one checklist per system)</w:t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872"/>
        <w:gridCol w:w="2995.2"/>
        <w:gridCol w:w="2059.2"/>
        <w:gridCol w:w="936"/>
        <w:gridCol w:w="1497.6"/>
        <w:tblGridChange w:id="0">
          <w:tblGrid>
            <w:gridCol w:w="1872"/>
            <w:gridCol w:w="2995.2"/>
            <w:gridCol w:w="2059.2"/>
            <w:gridCol w:w="936"/>
            <w:gridCol w:w="1497.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Unit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Make and model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Serial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Year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Location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Indoor: ☐ Furnace ☐ Air handler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Outdoor: ☐ AC ☐ Heat pump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Filter(s)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Size(s): [e.g., 20x25x1] · MERV [ ] · Qty [ ] · ☐ Customer supplies ☐ Plan includes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Refrigerant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R-410A ☐ R-32 ☐ R-454B ☐ R-22 ☐ Other [ ] · Metering device: ☐ TXV/EEV ☐ Fixed orifice · Line set [ft]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Thermostat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Model [ ] · ☐ Battery replaced · ☐ Wi-Fi</w:t>
            </w:r>
          </w:p>
        </w:tc>
      </w:tr>
    </w:tbl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Fill the nameplate rows at the first visit and carry them forward. The serial ties this visit to a specific covered unit on the maintenance agreement. A second system at the same address gets its own checklist.</w:t>
      </w:r>
    </w:p>
    <w:p w:rsidR="00000000" w:rsidDel="00000000" w:rsidP="00000000" w:rsidRDefault="00000000" w:rsidRPr="00000000" w14:paraId="0000003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Part A: Every visit</w:t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8.90896692806"/>
        <w:gridCol w:w="2426.9621547903166"/>
        <w:gridCol w:w="4107.166723491306"/>
        <w:gridCol w:w="2426.9621547903166"/>
        <w:tblGridChange w:id="0">
          <w:tblGrid>
            <w:gridCol w:w="398.90896692806"/>
            <w:gridCol w:w="2426.9621547903166"/>
            <w:gridCol w:w="4107.166723491306"/>
            <w:gridCol w:w="2426.962154790316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Check and 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Talk to the customer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Comfort complaints, noises, smells, water, high bills, renovations since the last visit.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Notes: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Filter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Correct size and direction, housing sealed, no air bypassing the filter.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Replaced ☐ Cleaned ☐ Left in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Thermostat, every mode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Heat, cool, fan, emergency heat on heat pumps. Settings and schedule confirmed. Battery yearly.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Registers and accessible duct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Open and unblocked. No crushed flex, loose joints, torn insulation, moisture or growth.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Static pressure (TESP)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Total against the rated TESP on the data tag (many air handlers: 0.50 in. w.c.). Return side at or above 0.4 points to a dirty filter or a small return.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Ret [ ] Sup [ ] Total [ ] in. w.c. ☐ Within rating ☐ Over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Line voltage and disconnect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Voltage against nameplate. Disconnect intact, correct fuse, nothing bypassed, grounded.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[V] 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Connections and wiring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Tighten low and high voltage. Replace heat-discolored terminals and damaged wire.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Contactors and relays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Pitting, arcing, burned contacts. Replace on heavy arcing.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Blower motor and wheel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Wheel tight and clean, free rotation. Amps against FLA. Oil bearings only if the manufacturer says so.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[A] vs FLA [A] ☐ Wheel clean ☐ Needs cleaning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Condensate drain, trap, pan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Flush the line, clear the trap, check the pan and the secondary pan. Test the float switch. Pan tablets compatible with the coil metal.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Flushed ☐ Float tested 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Cabinet and clearances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Panels tight, no cabinet air leaks, service and combustion clearances kept.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Safeties and control board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Test pressure switch, limit, float. Board jumpers set for the application. No scorched or bulged parts.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Accessories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Humidifier pad and line, UV bulb, media or electronic air cleaner, ERV/HRV filters, zone dampers.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None ☐ Serviced ☐ Attn</w:t>
            </w:r>
          </w:p>
        </w:tc>
      </w:tr>
    </w:tbl>
    <w:p w:rsidR="00000000" w:rsidDel="00000000" w:rsidP="00000000" w:rsidRDefault="00000000" w:rsidRPr="00000000" w14:paraId="0000006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B: Spring visit (cooling)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Run in cooling 15 to 20 minutes before taking readings, with the outdoor temperature inside the manufacturer's operating range. Read return air at the grille and supply air a few feet from the coil.</w:t>
      </w:r>
    </w:p>
    <w:tbl>
      <w:tblPr>
        <w:tblStyle w:val="Table4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8.90896692806"/>
        <w:gridCol w:w="2426.9621547903166"/>
        <w:gridCol w:w="4107.166723491306"/>
        <w:gridCol w:w="2426.9621547903166"/>
        <w:tblGridChange w:id="0">
          <w:tblGrid>
            <w:gridCol w:w="398.90896692806"/>
            <w:gridCol w:w="2426.9621547903166"/>
            <w:gridCol w:w="4107.166723491306"/>
            <w:gridCol w:w="2426.962154790316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Check and 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Evaporator (indoor)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Fins clean, straight, open. Oil at a joint means a leak: bubble-test. Line insulation intact.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Clean ☐ Cleaned today ☐ Needs cleaning (quote)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Condenser (outdoor) coil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Top off, clean inside out with coil cleaner and water, straighten fins, clear the base pan. Two feet of clearance all round.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Cleaned ☐ Rinsed only ☐ Attn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Condenser fan motor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Blade tight, no wobble, free rotation. Amps against nameplate.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[A] vs [A] ☐ OK ☐ Attn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Compressor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Running amps against RLA. Note any hard-start kit.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[A] vs RLA [A] ☐ OK ☐ Attn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Run capacitors, under load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Measured µF against rated. Most are rated plus or minus 6 percent; outside that, recommend replacement. No bulge, no leak.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Herm [ ]/[ ] µF · Fan [ ]/[ ] µF · Blower [ ]/[ ] µF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Air temperature split (delta T)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Return minus supply, dry bulb. Typical 16 to 22 °F at 400 CFM per ton; lower with humid return air, higher on 350 CFM per ton setups. High split = low airflow, low split = low capacity. Read it with the refrigerant numbers, never alone.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Ret [°F] Sup [°F] Split [°F]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Refrigerant performance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Fixed orifice: superheat against the manufacturer's chart (indoor wet bulb, outdoor dry bulb), usually 5 to 25 °F. TXV/EEV: subcooling against the nameplate target. Probes over hoses; every hose connection loses refrigerant. Section 608 required.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Suction [psi] [°F] SH [°F] target [°F] · Liquid [psi] [°F] SC [°F] target [°F]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Lines and joints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Oil stains, rubbing, missing suction insulation, service caps on and tight.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Heat pumps: reversing valve and defrost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Switch to heat and back; valve shifts. Force a defrost. Outdoor drain ports open, unit raised above the snow line.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N/A 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Finish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Panels on, disconnect pushed back in, thermostat at the customer's setting, system confirmed running before leaving.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Verified running</w:t>
            </w:r>
          </w:p>
        </w:tc>
      </w:tr>
    </w:tbl>
    <w:p w:rsidR="00000000" w:rsidDel="00000000" w:rsidP="00000000" w:rsidRDefault="00000000" w:rsidRPr="00000000" w14:paraId="0000009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Part C: Fall visit (heating, gas furnace)</w:t>
      </w:r>
    </w:p>
    <w:p w:rsidR="00000000" w:rsidDel="00000000" w:rsidP="00000000" w:rsidRDefault="00000000" w:rsidRPr="00000000" w14:paraId="0000009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Fire on high stage 15 to 20 minutes before measuring rise or flue gases. Wear a low-level personal CO monitor. On an unsafe condition, shut the unit down and tell the customer in writing.</w:t>
      </w:r>
    </w:p>
    <w:tbl>
      <w:tblPr>
        <w:tblStyle w:val="Table5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98.90896692806"/>
        <w:gridCol w:w="2426.9621547903166"/>
        <w:gridCol w:w="4107.166723491306"/>
        <w:gridCol w:w="2426.9621547903166"/>
        <w:tblGridChange w:id="0">
          <w:tblGrid>
            <w:gridCol w:w="398.90896692806"/>
            <w:gridCol w:w="2426.9621547903166"/>
            <w:gridCol w:w="4107.166723491306"/>
            <w:gridCol w:w="2426.9621547903166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✓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Task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Check and target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Result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Burners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Remove and clean. Rust, debris, uneven or lifting flames when the blower starts.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Cleaned 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Heat exchanger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Cracks, rust, bulges, water marks. Flame disturbance at blower start is a red flag. Confirm with combustion numbers, never by eye alone.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Fail, shut down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Igniter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Hot surface: no cracks or white spots, cold resistance per manufacturer. Spark: gap and insulator.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[Ω] 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Flame sensor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Clean with fine steel wool or an abrasive pad, wipe, reinstall. Microamps in series: 0.5 to 10 µA depending on the furnace, 2 to 6 common. Replace only for a cracked insulator or an open rod.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[µA] ☐ Cleaned ☐ Replaced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Gas pressure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Inlet at the inlet tap (utility if low). Manifold against the rating plate; adjust the valve. Leak-check every joint you touched.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Inlet [ ] Manifold [ ] rated [ ] in. w.c.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Inducer and pressure switch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Inducer runs clean, no bearing noise. Switch proves; hose and port clear.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[A] 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Combustion analysis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Flue CO air-free: target under 100 ppm, AHRI Guideline X threshold 200. O2 and stack temperature per manufacturer. Ambient, return and supply CO: 0 target, 9 ppm maximum.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 af [ppm] O2 [%] Stack [°F] · Ambient [ppm] Supply [ppm]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Temperature rise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Supply minus return on high fire, supply probe several feet from the furnace. Inside the rating-plate range (for example 45 to 75 °F), ideally mid-range. High rise = low airflow.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Ret [°F] Sup [°F] Rise [°F] · plate [ ] to [ 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Limits and safeties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High limit opens and resets. Rollout switches intact. Door switch works.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Venting and combustion air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Flue or PVC intact, sloped, supported; no rust streaks, condensate or blockage; terminations clear. Combustion air per manufacturer and code. No combustibles near the vent.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Condensing furnace drain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Trap cleaned, drain flowing, neutralizer media checked.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N/A ☐ OK ☐ Attn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Heat pumps: heating mode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Charge by the heating chart. Auxiliary heat stages and amps. Defrost board test. Crankcase heater.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N/A ☐ OK ☐ Attn ☐ Fail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Finish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Panels on, thermostat at the customer's setting, home CO alarm present and tested, system confirmed running before leaving.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Verified running ☐ CO alarm OK</w:t>
            </w:r>
          </w:p>
        </w:tc>
      </w:tr>
    </w:tbl>
    <w:p w:rsidR="00000000" w:rsidDel="00000000" w:rsidP="00000000" w:rsidRDefault="00000000" w:rsidRPr="00000000" w14:paraId="000000D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Findings and recommendations</w:t>
      </w:r>
    </w:p>
    <w:tbl>
      <w:tblPr>
        <w:tblStyle w:val="Table6"/>
        <w:tblW w:w="9359.999999999998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059.2"/>
        <w:gridCol w:w="2995.2"/>
        <w:gridCol w:w="2059.2"/>
        <w:gridCol w:w="936"/>
        <w:gridCol w:w="1310.3999999999999"/>
        <w:tblGridChange w:id="0">
          <w:tblGrid>
            <w:gridCol w:w="2059.2"/>
            <w:gridCol w:w="2995.2"/>
            <w:gridCol w:w="2059.2"/>
            <w:gridCol w:w="936"/>
            <w:gridCol w:w="1310.3999999999999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What I found (reading, photo #)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Recommended 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Price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Customer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Approved ☐ Declined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Approved ☐ Declined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☐ Approved ☐ Declined</w:t>
            </w:r>
          </w:p>
        </w:tc>
      </w:tr>
    </w:tbl>
    <w:p w:rsidR="00000000" w:rsidDel="00000000" w:rsidP="00000000" w:rsidRDefault="00000000" w:rsidRPr="00000000" w14:paraId="000000E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2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Work beyond the inspection needs the customer's approval before it is done. Member discount applied: [ ]%.</w:t>
      </w:r>
    </w:p>
    <w:p w:rsidR="00000000" w:rsidDel="00000000" w:rsidP="00000000" w:rsidRDefault="00000000" w:rsidRPr="00000000" w14:paraId="000000E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Sign-off</w:t>
      </w:r>
    </w:p>
    <w:p w:rsidR="00000000" w:rsidDel="00000000" w:rsidP="00000000" w:rsidRDefault="00000000" w:rsidRPr="00000000" w14:paraId="000000E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/>
      </w:pPr>
      <w:r w:rsidDel="00000000" w:rsidR="00000000" w:rsidRPr="00000000">
        <w:rPr>
          <w:rtl w:val="0"/>
        </w:rPr>
        <w:t xml:space="preserve">System condition today: ☐ Good ☐ Fair (see findings) ☐ Unsafe, shut down, customer notified in writing.</w:t>
      </w:r>
    </w:p>
    <w:p w:rsidR="00000000" w:rsidDel="00000000" w:rsidP="00000000" w:rsidRDefault="00000000" w:rsidRPr="00000000" w14:paraId="000000E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lineRule="auto"/>
        <w:rPr/>
      </w:pPr>
      <w:r w:rsidDel="00000000" w:rsidR="00000000" w:rsidRPr="00000000">
        <w:rPr>
          <w:rtl w:val="0"/>
        </w:rPr>
        <w:t xml:space="preserve">This maintenance visit was completed on </w:t>
      </w:r>
      <w:r w:rsidDel="00000000" w:rsidR="00000000" w:rsidRPr="00000000">
        <w:rPr>
          <w:b w:val="1"/>
          <w:bCs w:val="1"/>
          <w:rtl w:val="0"/>
        </w:rPr>
        <w:t xml:space="preserve">[Date]</w:t>
      </w:r>
      <w:r w:rsidDel="00000000" w:rsidR="00000000" w:rsidRPr="00000000">
        <w:rPr>
          <w:rtl w:val="0"/>
        </w:rPr>
        <w:t xml:space="preserve">. For maintenance agreement members, this is visit </w:t>
      </w:r>
      <w:r w:rsidDel="00000000" w:rsidR="00000000" w:rsidRPr="00000000">
        <w:rPr>
          <w:b w:val="1"/>
          <w:bCs w:val="1"/>
          <w:rtl w:val="0"/>
        </w:rPr>
        <w:t xml:space="preserve">[1]</w:t>
      </w:r>
      <w:r w:rsidDel="00000000" w:rsidR="00000000" w:rsidRPr="00000000">
        <w:rPr>
          <w:rtl w:val="0"/>
        </w:rPr>
        <w:t xml:space="preserve"> of </w:t>
      </w:r>
      <w:r w:rsidDel="00000000" w:rsidR="00000000" w:rsidRPr="00000000">
        <w:rPr>
          <w:b w:val="1"/>
          <w:bCs w:val="1"/>
          <w:rtl w:val="0"/>
        </w:rPr>
        <w:t xml:space="preserve">[2]</w:t>
      </w:r>
      <w:r w:rsidDel="00000000" w:rsidR="00000000" w:rsidRPr="00000000">
        <w:rPr>
          <w:rtl w:val="0"/>
        </w:rPr>
        <w:t xml:space="preserve"> for the plan year ending </w:t>
      </w:r>
      <w:r w:rsidDel="00000000" w:rsidR="00000000" w:rsidRPr="00000000">
        <w:rPr>
          <w:b w:val="1"/>
          <w:bCs w:val="1"/>
          <w:rtl w:val="0"/>
        </w:rPr>
        <w:t xml:space="preserve">[Date]</w:t>
      </w:r>
      <w:r w:rsidDel="00000000" w:rsidR="00000000" w:rsidRPr="00000000">
        <w:rPr>
          <w:rtl w:val="0"/>
        </w:rPr>
        <w:t xml:space="preserve">, on the unit(s) listed above. Next visit due </w:t>
      </w:r>
      <w:r w:rsidDel="00000000" w:rsidR="00000000" w:rsidRPr="00000000">
        <w:rPr>
          <w:b w:val="1"/>
          <w:bCs w:val="1"/>
          <w:rtl w:val="0"/>
        </w:rPr>
        <w:t xml:space="preserve">[Month, Year]</w:t>
      </w:r>
      <w:r w:rsidDel="00000000" w:rsidR="00000000" w:rsidRPr="00000000">
        <w:rPr>
          <w:rtl w:val="0"/>
        </w:rPr>
        <w:t xml:space="preserve">.</w:t>
      </w:r>
    </w:p>
    <w:tbl>
      <w:tblPr>
        <w:tblStyle w:val="Table7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Technician signature · name · date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b w:val="1"/>
                <w:bCs w:val="1"/>
                <w:sz w:val="18"/>
                <w:szCs w:val="18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shd w:fill="auto" w:val="clear"/>
                <w:vertAlign w:val="baseline"/>
                <w:rtl w:val="0"/>
              </w:rPr>
              <w:t xml:space="preserve">Customer signature · name · date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80.0" w:type="dxa"/>
              <w:bottom w:w="4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Rule="auto"/>
              <w:rPr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120" w:lineRule="auto"/>
        <w:rPr>
          <w:color w:val="333333"/>
          <w:sz w:val="16"/>
          <w:szCs w:val="16"/>
        </w:rPr>
      </w:pPr>
      <w:r w:rsidDel="00000000" w:rsidR="00000000" w:rsidRPr="00000000">
        <w:rPr>
          <w:color w:val="333333"/>
          <w:sz w:val="16"/>
          <w:szCs w:val="16"/>
          <w:rtl w:val="0"/>
        </w:rPr>
        <w:t xml:space="preserve">Keep a copy with the customer's equipment record and log the completed visit against the agreement. Single-system versions (AC, furnace, heat pump, tune-up, inspection, commercial) and the free agreement tracking spreadsheet: usedeepsel.com/checklists.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80" w:lineRule="auto"/>
    </w:pPr>
    <w:rPr>
      <w:b w:val="1"/>
      <w:bCs w:val="1"/>
      <w:i w:val="0"/>
      <w:iCs w:val="0"/>
      <w:sz w:val="34"/>
      <w:szCs w:val="3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00" w:lineRule="auto"/>
    </w:pPr>
    <w:rPr>
      <w:b w:val="1"/>
      <w:bCs w:val="1"/>
      <w:i w:val="0"/>
      <w:iCs w:val="0"/>
      <w:sz w:val="24"/>
      <w:szCs w:val="24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